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E4" w:rsidRDefault="00C378E4" w:rsidP="00C378E4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b/>
          <w:bCs/>
          <w:color w:val="242424"/>
          <w:shd w:val="clear" w:color="auto" w:fill="FFFFFF"/>
        </w:rPr>
        <w:t>Contingente prioritário para beneficiários da Ação Social Escolar</w:t>
      </w:r>
      <w:bookmarkStart w:id="0" w:name="_GoBack"/>
      <w:bookmarkEnd w:id="0"/>
    </w:p>
    <w:p w:rsidR="00C378E4" w:rsidRDefault="00C378E4" w:rsidP="00C378E4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242424"/>
          <w:sz w:val="22"/>
          <w:szCs w:val="22"/>
        </w:rPr>
      </w:pPr>
    </w:p>
    <w:p w:rsidR="00C378E4" w:rsidRDefault="00C378E4" w:rsidP="00C378E4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Os estudantes do ensino secundário beneficiários do escalão A de Ação Social Escolar podem concorrer ao ensino superior público, no âmbito do Concurso Nacional de Acesso, através do 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contingente prioritário para candidatos beneficiários de Ação Social Escolar, </w:t>
      </w:r>
      <w:r>
        <w:rPr>
          <w:rFonts w:ascii="Calibri" w:hAnsi="Calibri" w:cs="Calibri"/>
          <w:color w:val="242424"/>
          <w:sz w:val="22"/>
          <w:szCs w:val="22"/>
        </w:rPr>
        <w:t>com 2% das vagas para a 1.ª fase ou, quando inferior, duas vagas.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Podem concorrer às vagas deste contingente prioritário: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a) Os</w:t>
      </w:r>
      <w:proofErr w:type="gram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estudantes que nunca estiveram matriculados em instituição de ensino superior pública em curso conferente de grau e que sejam </w:t>
      </w: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beneficiários do escalão A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da ação social escolar;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b) Os</w:t>
      </w:r>
      <w:proofErr w:type="gram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estudantes oriundos da </w:t>
      </w: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Região Autónoma dos Açores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que nunca estiveram matriculados em instituição de ensino superior pública em curso conferente de grau e que sejam </w:t>
      </w: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beneficiários dos escalões I e II da ação social escolar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a que se refere o artigo 94.º do Decreto Legislativo Regional n.º 18/2007/A, de 19 de julho, na sua redação atual;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c) Os</w:t>
      </w:r>
      <w:proofErr w:type="gram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estudantes oriundos da </w:t>
      </w: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Região Autónoma da Madeira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que nunca estiveram matriculados em instituição de ensino superior pública em curso conferente de grau e que sejam </w:t>
      </w: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beneficiários do escalão I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da ação social educativa a que se referem os artigos 4.º e 6.º da Portaria n.º 58/2023, de 31 de janeiro, alterada e republicada pela Portaria n.º 561/2023, de 28 de julho, das Secretarias Regionais da Educação, Ciência e Tecnologia e das Finanças do Governo Regional da Madeira.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23"/>
          <w:szCs w:val="23"/>
          <w:u w:val="single"/>
          <w:bdr w:val="none" w:sz="0" w:space="0" w:color="auto" w:frame="1"/>
        </w:rPr>
        <w:t>IMPORTANTE</w:t>
      </w:r>
      <w:r>
        <w:rPr>
          <w:rFonts w:ascii="Segoe UI" w:hAnsi="Segoe UI" w:cs="Segoe UI"/>
          <w:b/>
          <w:bCs/>
          <w:color w:val="000000"/>
          <w:sz w:val="23"/>
          <w:szCs w:val="23"/>
          <w:bdr w:val="none" w:sz="0" w:space="0" w:color="auto" w:frame="1"/>
        </w:rPr>
        <w:t>: A escola secundária deve incluir na ficha ENES 2025 a informação de que o estudante é beneficiário da ação social escolar ou educativa, quando aplicável.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Não estando a informação incluída na Ficha ENES 2025 e sendo o estudante beneficiário da ação social escolar ou educativa, este deve pedir à escola que faça a devida alteração na ficha ENES 2025.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bookmarkStart w:id="1" w:name="x_x_cand"/>
      <w:bookmarkEnd w:id="1"/>
      <w:r>
        <w:rPr>
          <w:rFonts w:ascii="Calibri" w:hAnsi="Calibri" w:cs="Calibri"/>
          <w:b/>
          <w:bCs/>
          <w:color w:val="242424"/>
          <w:sz w:val="22"/>
          <w:szCs w:val="22"/>
        </w:rPr>
        <w:t>Candidatura ao ensino superior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Os estudantes que pretendam candidatar-se ao ensino superior público às vagas deste contingente prioritário, têm que realizar uma </w:t>
      </w:r>
      <w:hyperlink r:id="rId4" w:tgtFrame="_blank" w:tooltip="https://www.dges.gov.pt/online/?plid=593" w:history="1">
        <w:r>
          <w:rPr>
            <w:rStyle w:val="Hiperligao"/>
            <w:rFonts w:ascii="Calibri" w:hAnsi="Calibri" w:cs="Calibri"/>
            <w:sz w:val="22"/>
            <w:szCs w:val="22"/>
            <w:bdr w:val="none" w:sz="0" w:space="0" w:color="auto" w:frame="1"/>
          </w:rPr>
          <w:t>candidatura online</w:t>
        </w:r>
      </w:hyperlink>
      <w:r>
        <w:rPr>
          <w:rFonts w:ascii="Calibri" w:hAnsi="Calibri" w:cs="Calibri"/>
          <w:color w:val="242424"/>
          <w:sz w:val="22"/>
          <w:szCs w:val="22"/>
        </w:rPr>
        <w:t> ao </w:t>
      </w:r>
      <w:hyperlink r:id="rId5" w:tgtFrame="_blank" w:tooltip="http://www.dges.gov.pt/pt/node/166" w:history="1">
        <w:r>
          <w:rPr>
            <w:rStyle w:val="Hiperligao"/>
            <w:rFonts w:ascii="Calibri" w:hAnsi="Calibri" w:cs="Calibri"/>
            <w:sz w:val="22"/>
            <w:szCs w:val="22"/>
            <w:bdr w:val="none" w:sz="0" w:space="0" w:color="auto" w:frame="1"/>
          </w:rPr>
          <w:t>concurso nacional</w:t>
        </w:r>
      </w:hyperlink>
      <w:r>
        <w:rPr>
          <w:rFonts w:ascii="Calibri" w:hAnsi="Calibri" w:cs="Calibri"/>
          <w:color w:val="242424"/>
          <w:sz w:val="22"/>
          <w:szCs w:val="22"/>
        </w:rPr>
        <w:t> e assinalar o contingente na plataforma de candidatura online.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 comprovação da condição de beneficiário de ação social escolar é feita através da ficha ENES 2025. Os candidatos beneficiários de ação social escolar devem confirmar que a escola secundária indica essa situação na ficha ENES 2025.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bookmarkStart w:id="2" w:name="x_x_cur"/>
      <w:bookmarkEnd w:id="2"/>
      <w:r>
        <w:rPr>
          <w:rFonts w:ascii="Calibri" w:hAnsi="Calibri" w:cs="Calibri"/>
          <w:b/>
          <w:bCs/>
          <w:color w:val="242424"/>
          <w:sz w:val="22"/>
          <w:szCs w:val="22"/>
        </w:rPr>
        <w:t>Cursos aos quais podem concorrer</w:t>
      </w:r>
    </w:p>
    <w:p w:rsidR="00C378E4" w:rsidRDefault="00C378E4" w:rsidP="00C378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Todos os cursos de todas as instituições de ensino superior públicas com vagas no Concurso Nacional de Acesso de 2025 contemplam o contingente prioritário para candidatos beneficiários de ação social escolar.</w:t>
      </w:r>
    </w:p>
    <w:p w:rsidR="00CE11CC" w:rsidRDefault="00CE11CC"/>
    <w:sectPr w:rsidR="00CE1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E4"/>
    <w:rsid w:val="00C378E4"/>
    <w:rsid w:val="00C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8370"/>
  <w15:chartTrackingRefBased/>
  <w15:docId w15:val="{BF13BE41-956C-42AB-92B0-736266C4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C37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ges.gov.pt/pt/node/166" TargetMode="External"/><Relationship Id="rId4" Type="http://schemas.openxmlformats.org/officeDocument/2006/relationships/hyperlink" Target="https://www.dges.gov.pt/online/?plid=59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Correia</dc:creator>
  <cp:keywords/>
  <dc:description/>
  <cp:lastModifiedBy>Dulce Correia</cp:lastModifiedBy>
  <cp:revision>2</cp:revision>
  <dcterms:created xsi:type="dcterms:W3CDTF">2025-06-12T17:54:00Z</dcterms:created>
  <dcterms:modified xsi:type="dcterms:W3CDTF">2025-06-12T17:55:00Z</dcterms:modified>
</cp:coreProperties>
</file>